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9550" w14:textId="371C4BB9" w:rsidR="003447E5" w:rsidRPr="004446E0" w:rsidRDefault="004446E0" w:rsidP="003447E5">
      <w:pPr>
        <w:spacing w:line="320" w:lineRule="atLeast"/>
        <w:rPr>
          <w:b/>
          <w:sz w:val="28"/>
          <w:szCs w:val="28"/>
        </w:rPr>
      </w:pPr>
      <w:r w:rsidRPr="004446E0">
        <w:rPr>
          <w:b/>
          <w:sz w:val="28"/>
          <w:szCs w:val="28"/>
        </w:rPr>
        <w:t xml:space="preserve">Na filmovém festivalu v Karlových Varech nechyběly ani </w:t>
      </w:r>
      <w:r w:rsidR="00BF1ED8">
        <w:rPr>
          <w:b/>
          <w:sz w:val="28"/>
          <w:szCs w:val="28"/>
        </w:rPr>
        <w:t>modulové stavby</w:t>
      </w:r>
      <w:r w:rsidRPr="004446E0">
        <w:rPr>
          <w:b/>
          <w:sz w:val="28"/>
          <w:szCs w:val="28"/>
        </w:rPr>
        <w:t>. Také jste je navštívili?</w:t>
      </w:r>
    </w:p>
    <w:p w14:paraId="54B13431" w14:textId="42FDEFB1" w:rsidR="003447E5" w:rsidRPr="00BD7018" w:rsidRDefault="003447E5" w:rsidP="003447E5">
      <w:pPr>
        <w:spacing w:line="320" w:lineRule="atLeast"/>
        <w:rPr>
          <w:b/>
          <w:color w:val="FF0000"/>
        </w:rPr>
      </w:pPr>
    </w:p>
    <w:p w14:paraId="3483577A" w14:textId="1063C5D7" w:rsidR="00F94093" w:rsidRPr="00E408E7" w:rsidRDefault="00DE5A79" w:rsidP="005A137C">
      <w:pPr>
        <w:spacing w:after="200" w:line="360" w:lineRule="auto"/>
        <w:jc w:val="both"/>
        <w:rPr>
          <w:b/>
        </w:rPr>
      </w:pPr>
      <w:r w:rsidRPr="00E408E7">
        <w:rPr>
          <w:b/>
        </w:rPr>
        <w:t xml:space="preserve">Praha, </w:t>
      </w:r>
      <w:r w:rsidR="00BF1ED8">
        <w:rPr>
          <w:b/>
        </w:rPr>
        <w:t>2</w:t>
      </w:r>
      <w:r w:rsidR="00B56BF6">
        <w:rPr>
          <w:b/>
        </w:rPr>
        <w:t>2</w:t>
      </w:r>
      <w:bookmarkStart w:id="0" w:name="_GoBack"/>
      <w:bookmarkEnd w:id="0"/>
      <w:r w:rsidRPr="00E408E7">
        <w:rPr>
          <w:b/>
        </w:rPr>
        <w:t xml:space="preserve">. </w:t>
      </w:r>
      <w:r w:rsidR="00BF1ED8">
        <w:rPr>
          <w:b/>
        </w:rPr>
        <w:t>9</w:t>
      </w:r>
      <w:r w:rsidRPr="00E408E7">
        <w:rPr>
          <w:b/>
        </w:rPr>
        <w:t>. 201</w:t>
      </w:r>
      <w:r w:rsidR="00B912CB" w:rsidRPr="00E408E7">
        <w:rPr>
          <w:b/>
        </w:rPr>
        <w:t>5</w:t>
      </w:r>
      <w:r w:rsidRPr="00E408E7">
        <w:rPr>
          <w:b/>
        </w:rPr>
        <w:t xml:space="preserve"> –</w:t>
      </w:r>
      <w:r w:rsidR="001430C1" w:rsidRPr="00E408E7">
        <w:rPr>
          <w:b/>
        </w:rPr>
        <w:t xml:space="preserve"> </w:t>
      </w:r>
      <w:r w:rsidR="004446E0">
        <w:rPr>
          <w:b/>
        </w:rPr>
        <w:t xml:space="preserve">Dům České televize, prodejna Bageterie Boulevard či festivalový obchod s upomínkovými předměty − to jsou příklady </w:t>
      </w:r>
      <w:r w:rsidR="004722BC">
        <w:rPr>
          <w:b/>
        </w:rPr>
        <w:t xml:space="preserve">modulových staveb </w:t>
      </w:r>
      <w:r w:rsidR="00922265">
        <w:rPr>
          <w:b/>
        </w:rPr>
        <w:t>od</w:t>
      </w:r>
      <w:r w:rsidR="004722BC">
        <w:rPr>
          <w:b/>
        </w:rPr>
        <w:t xml:space="preserve"> společnosti Touax, které při letošním </w:t>
      </w:r>
      <w:r w:rsidR="00E408E7" w:rsidRPr="00E408E7">
        <w:rPr>
          <w:b/>
        </w:rPr>
        <w:t>jubilejní</w:t>
      </w:r>
      <w:r w:rsidR="004722BC">
        <w:rPr>
          <w:b/>
        </w:rPr>
        <w:t>m</w:t>
      </w:r>
      <w:r w:rsidR="00E408E7" w:rsidRPr="00E408E7">
        <w:rPr>
          <w:b/>
        </w:rPr>
        <w:t xml:space="preserve"> ročník</w:t>
      </w:r>
      <w:r w:rsidR="004722BC">
        <w:rPr>
          <w:b/>
        </w:rPr>
        <w:t>u</w:t>
      </w:r>
      <w:r w:rsidR="00E408E7" w:rsidRPr="00E408E7">
        <w:rPr>
          <w:b/>
        </w:rPr>
        <w:t xml:space="preserve"> Mezinárodního filmového festivalu Karlovy Vary 2015</w:t>
      </w:r>
      <w:r w:rsidR="00922265">
        <w:rPr>
          <w:b/>
        </w:rPr>
        <w:t xml:space="preserve"> tvořily prostory pro</w:t>
      </w:r>
      <w:r w:rsidR="004722BC">
        <w:rPr>
          <w:b/>
        </w:rPr>
        <w:t xml:space="preserve"> zajímavé expozice a potřebné zázemí. Atraktivní stánky a perfektní zázemí jsou pro organizátory a partnery nejen velkých akcí důležitým prvkem, aby přitáhly mnoho návštěvníků a zanechaly v nich dobrý dojem</w:t>
      </w:r>
      <w:r w:rsidR="00E408E7">
        <w:rPr>
          <w:b/>
        </w:rPr>
        <w:t xml:space="preserve">. Často pro ně využívají </w:t>
      </w:r>
      <w:r w:rsidR="004722BC">
        <w:rPr>
          <w:b/>
        </w:rPr>
        <w:t xml:space="preserve">právě </w:t>
      </w:r>
      <w:r w:rsidR="00E408E7">
        <w:rPr>
          <w:b/>
        </w:rPr>
        <w:t xml:space="preserve">modulové stavby, </w:t>
      </w:r>
      <w:r w:rsidR="005240EE">
        <w:rPr>
          <w:b/>
        </w:rPr>
        <w:t>které lze rychle smontovat i demontovat a</w:t>
      </w:r>
      <w:r w:rsidR="000C4665">
        <w:rPr>
          <w:b/>
        </w:rPr>
        <w:t> </w:t>
      </w:r>
      <w:r w:rsidR="005240EE">
        <w:rPr>
          <w:b/>
        </w:rPr>
        <w:t xml:space="preserve">flexibilně přizpůsobit </w:t>
      </w:r>
      <w:r w:rsidR="008C39EB">
        <w:rPr>
          <w:b/>
        </w:rPr>
        <w:t xml:space="preserve">specifickým </w:t>
      </w:r>
      <w:r w:rsidR="005240EE">
        <w:rPr>
          <w:b/>
        </w:rPr>
        <w:t>požadavkům zadavatele.</w:t>
      </w:r>
    </w:p>
    <w:p w14:paraId="315B5969" w14:textId="74754156" w:rsidR="0044727A" w:rsidRPr="00184A8C" w:rsidRDefault="000C4665" w:rsidP="00F94093">
      <w:pPr>
        <w:spacing w:line="360" w:lineRule="auto"/>
        <w:jc w:val="both"/>
        <w:rPr>
          <w:i/>
        </w:rPr>
      </w:pPr>
      <w:r w:rsidRPr="00184A8C">
        <w:t xml:space="preserve">S modulovými objekty se v Karlových Varech </w:t>
      </w:r>
      <w:r w:rsidR="004722BC">
        <w:t xml:space="preserve">jistě </w:t>
      </w:r>
      <w:r w:rsidRPr="00184A8C">
        <w:t xml:space="preserve">setkala </w:t>
      </w:r>
      <w:r w:rsidR="004722BC">
        <w:t>řada z více než 135</w:t>
      </w:r>
      <w:r w:rsidR="00BF1ED8">
        <w:t xml:space="preserve"> tisíc </w:t>
      </w:r>
      <w:r w:rsidR="004722BC">
        <w:t xml:space="preserve">diváků, kteří zde zhlédli necelých 500 promítaných filmů. </w:t>
      </w:r>
      <w:r w:rsidR="0044727A" w:rsidRPr="00184A8C">
        <w:rPr>
          <w:i/>
        </w:rPr>
        <w:t xml:space="preserve">„Moduly do krátkodobého pronájmu nabízejí organizátorům i partnerům akcí optimální řešení pro zařízení jejich expozice či zázemí. Dají se postavit a rozebrat v rekordně krátkém čase, což je při takových událostech nezbytné. Pro filmový festival jsme objekty smontovali během pár hodin. Nejvíce, osm hodin, trvala hrubá stavba největší </w:t>
      </w:r>
      <w:r w:rsidR="00184A8C">
        <w:rPr>
          <w:i/>
        </w:rPr>
        <w:t xml:space="preserve">realizace </w:t>
      </w:r>
      <w:r w:rsidR="0044727A" w:rsidRPr="00184A8C">
        <w:rPr>
          <w:i/>
        </w:rPr>
        <w:t xml:space="preserve">– Domu České televize. Za několik hodin bylo také hotové vnitřní vybavení a ztvárnění exteriérů i interiérů, aby byly v souladu s grafikou firmy či značky. </w:t>
      </w:r>
      <w:r w:rsidR="00184A8C">
        <w:rPr>
          <w:i/>
        </w:rPr>
        <w:t>Kombinací rychlé výstavby a dokonalého brandingu tak vznikne mod</w:t>
      </w:r>
      <w:r w:rsidR="008C39EB">
        <w:rPr>
          <w:i/>
        </w:rPr>
        <w:t>u</w:t>
      </w:r>
      <w:r w:rsidR="00184A8C">
        <w:rPr>
          <w:i/>
        </w:rPr>
        <w:t xml:space="preserve">lový objekt, který </w:t>
      </w:r>
      <w:r w:rsidR="00184A8C" w:rsidRPr="00184A8C">
        <w:rPr>
          <w:i/>
        </w:rPr>
        <w:t xml:space="preserve">se </w:t>
      </w:r>
      <w:r w:rsidR="00DF2DF3" w:rsidRPr="00184A8C">
        <w:rPr>
          <w:i/>
        </w:rPr>
        <w:t xml:space="preserve">těší oblibě návštěvníků i spokojenosti klientů,“ </w:t>
      </w:r>
      <w:r w:rsidR="00DF2DF3" w:rsidRPr="008C39EB">
        <w:t>uvádí</w:t>
      </w:r>
      <w:r w:rsidR="00DF2DF3" w:rsidRPr="00184A8C">
        <w:rPr>
          <w:i/>
        </w:rPr>
        <w:t xml:space="preserve"> </w:t>
      </w:r>
      <w:r w:rsidR="00DF2DF3" w:rsidRPr="00184A8C">
        <w:t>Jan Petr, marketingový ředitel společnosti Touax.</w:t>
      </w:r>
    </w:p>
    <w:p w14:paraId="1A532D9A" w14:textId="255E1B7F" w:rsidR="0044727A" w:rsidRDefault="0044727A" w:rsidP="00F94093">
      <w:pPr>
        <w:spacing w:line="360" w:lineRule="auto"/>
        <w:jc w:val="both"/>
      </w:pPr>
    </w:p>
    <w:p w14:paraId="2B0BB11E" w14:textId="51588577" w:rsidR="00C57E1B" w:rsidRDefault="008C39EB" w:rsidP="00F94093">
      <w:pPr>
        <w:spacing w:line="360" w:lineRule="auto"/>
        <w:jc w:val="both"/>
      </w:pPr>
      <w:r>
        <w:rPr>
          <w:i/>
          <w:noProof/>
          <w:color w:val="FF0000"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3A05247F" wp14:editId="7D26E703">
            <wp:simplePos x="0" y="0"/>
            <wp:positionH relativeFrom="margin">
              <wp:align>left</wp:align>
            </wp:positionH>
            <wp:positionV relativeFrom="paragraph">
              <wp:posOffset>1022985</wp:posOffset>
            </wp:positionV>
            <wp:extent cx="2642870" cy="1485900"/>
            <wp:effectExtent l="0" t="0" r="5080" b="0"/>
            <wp:wrapTight wrapText="bothSides">
              <wp:wrapPolygon edited="0">
                <wp:start x="0" y="0"/>
                <wp:lineTo x="0" y="21323"/>
                <wp:lineTo x="21486" y="21323"/>
                <wp:lineTo x="2148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uax-Dum-CT-MFF-KV-2015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color w:val="FF0000"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6D27D4B4" wp14:editId="70EFA36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53310" cy="1323975"/>
            <wp:effectExtent l="0" t="0" r="8890" b="9525"/>
            <wp:wrapTight wrapText="bothSides">
              <wp:wrapPolygon edited="0">
                <wp:start x="0" y="0"/>
                <wp:lineTo x="0" y="21445"/>
                <wp:lineTo x="21507" y="21445"/>
                <wp:lineTo x="2150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uax-Dum-CT-MFF-KV-2015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A8C" w:rsidRPr="00C57E1B">
        <w:t>S Českou televizí společnost Touax</w:t>
      </w:r>
      <w:r w:rsidR="00C57E1B" w:rsidRPr="00C57E1B">
        <w:t xml:space="preserve"> spolupracuje již třetím rokem</w:t>
      </w:r>
      <w:r w:rsidR="00C57E1B">
        <w:t xml:space="preserve">. Při výstavbě mediálního domu byl kladen důraz na bezpečnost, vzhled, komfort a citlivý přístup k zeleni v lázeňské zóně. Proto byl také pro přenášení jednotlivých dílů použit velký jeřáb, aby nebyly poškozeny tamní chráněné vzrostlé stromy. Celý dvoupatrový objekt s hrubou podlahovou plochou </w:t>
      </w:r>
      <w:r w:rsidR="00BF1ED8">
        <w:t>180</w:t>
      </w:r>
      <w:r w:rsidR="00C57E1B">
        <w:t xml:space="preserve"> m</w:t>
      </w:r>
      <w:r w:rsidR="00C57E1B" w:rsidRPr="001F2CE5">
        <w:rPr>
          <w:vertAlign w:val="superscript"/>
        </w:rPr>
        <w:t>2</w:t>
      </w:r>
      <w:r w:rsidR="00C57E1B">
        <w:t xml:space="preserve"> se skládal z 12 modulů, 2</w:t>
      </w:r>
      <w:r>
        <w:t> </w:t>
      </w:r>
      <w:r w:rsidR="00C57E1B">
        <w:t>schodišťových věží, předzahrádky a 4 teras. Zásadní pro zadavatele bylo velké variabilní prosklení, aby</w:t>
      </w:r>
      <w:r w:rsidR="00922265">
        <w:t xml:space="preserve"> byl</w:t>
      </w:r>
      <w:r w:rsidR="00C57E1B">
        <w:t xml:space="preserve"> interiér</w:t>
      </w:r>
      <w:r w:rsidR="00922265">
        <w:t xml:space="preserve"> </w:t>
      </w:r>
      <w:r w:rsidR="00C57E1B">
        <w:t xml:space="preserve">prosvětlený a působil útulně, čemuž napomohlo i </w:t>
      </w:r>
      <w:r w:rsidR="00922265">
        <w:t xml:space="preserve">jeho </w:t>
      </w:r>
      <w:r w:rsidR="00C57E1B">
        <w:t>vybavení koberci, zářivkami a</w:t>
      </w:r>
      <w:r w:rsidR="001F2CE5">
        <w:t> </w:t>
      </w:r>
      <w:r w:rsidR="00C57E1B">
        <w:t xml:space="preserve">klimatizací. Hrubá stavba trvala 8 hodin, branding </w:t>
      </w:r>
      <w:r w:rsidR="001F2CE5">
        <w:t>2</w:t>
      </w:r>
      <w:r w:rsidR="00C57E1B">
        <w:t>2 a</w:t>
      </w:r>
      <w:r w:rsidR="00CC5564">
        <w:t> </w:t>
      </w:r>
      <w:r w:rsidR="00C57E1B">
        <w:t>následná demontáž po festivalu 12 hodin.</w:t>
      </w:r>
      <w:r w:rsidR="00C57E1B" w:rsidRPr="00C57E1B">
        <w:t xml:space="preserve"> </w:t>
      </w:r>
    </w:p>
    <w:p w14:paraId="3F5BA932" w14:textId="77777777" w:rsidR="008C39EB" w:rsidRPr="00C57E1B" w:rsidRDefault="008C39EB" w:rsidP="008C39EB">
      <w:pPr>
        <w:spacing w:line="360" w:lineRule="auto"/>
      </w:pPr>
    </w:p>
    <w:p w14:paraId="3A76AFF7" w14:textId="4C04FE92" w:rsidR="008C39EB" w:rsidRPr="004446E0" w:rsidRDefault="008C39EB" w:rsidP="008C39EB">
      <w:pPr>
        <w:spacing w:line="360" w:lineRule="auto"/>
        <w:rPr>
          <w:i/>
          <w:sz w:val="18"/>
          <w:szCs w:val="18"/>
        </w:rPr>
      </w:pPr>
      <w:r w:rsidRPr="004446E0">
        <w:rPr>
          <w:i/>
          <w:sz w:val="18"/>
          <w:szCs w:val="18"/>
        </w:rPr>
        <w:t>Dům České televize, který tvořil jednu z dominant festivalu</w:t>
      </w:r>
      <w:r>
        <w:rPr>
          <w:i/>
          <w:sz w:val="18"/>
          <w:szCs w:val="18"/>
        </w:rPr>
        <w:t>, měl dvě patra poskládaná z</w:t>
      </w:r>
      <w:r w:rsidR="00BF1ED8">
        <w:rPr>
          <w:i/>
          <w:sz w:val="18"/>
          <w:szCs w:val="18"/>
        </w:rPr>
        <w:t xml:space="preserve"> prosklených </w:t>
      </w:r>
      <w:r>
        <w:rPr>
          <w:i/>
          <w:sz w:val="18"/>
          <w:szCs w:val="18"/>
        </w:rPr>
        <w:t>modulů.</w:t>
      </w:r>
    </w:p>
    <w:p w14:paraId="63A98617" w14:textId="07FA9555" w:rsidR="008C39EB" w:rsidRDefault="008C39EB" w:rsidP="00F94093">
      <w:pPr>
        <w:spacing w:line="360" w:lineRule="auto"/>
        <w:jc w:val="both"/>
      </w:pPr>
    </w:p>
    <w:p w14:paraId="16D4B292" w14:textId="1DDB5B10" w:rsidR="001F2CE5" w:rsidRDefault="008C39EB" w:rsidP="00F94093">
      <w:pPr>
        <w:spacing w:line="360" w:lineRule="auto"/>
        <w:jc w:val="both"/>
      </w:pPr>
      <w:r>
        <w:rPr>
          <w:i/>
          <w:noProof/>
          <w:color w:val="FF0000"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5D171136" wp14:editId="1AFF9BA7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2323465" cy="1308100"/>
            <wp:effectExtent l="0" t="0" r="635" b="6350"/>
            <wp:wrapTight wrapText="bothSides">
              <wp:wrapPolygon edited="0">
                <wp:start x="0" y="0"/>
                <wp:lineTo x="0" y="21390"/>
                <wp:lineTo x="21429" y="21390"/>
                <wp:lineTo x="214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uax-Bageterie-Boulevard-MFF-KV-2015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E5">
        <w:t xml:space="preserve">Další </w:t>
      </w:r>
      <w:r w:rsidR="00BF1ED8">
        <w:t xml:space="preserve">modulovou </w:t>
      </w:r>
      <w:r w:rsidR="001F2CE5">
        <w:t>stavbou na festivalu byla prodejna Bageterie Boulevard, jejíž montáž zabrala pouhých 5</w:t>
      </w:r>
      <w:r>
        <w:t> </w:t>
      </w:r>
      <w:r w:rsidR="001F2CE5">
        <w:t xml:space="preserve">hodin. Společnost Touax ji pro klienta v Karlových Varech realizuje již </w:t>
      </w:r>
      <w:r w:rsidR="00BF1ED8">
        <w:t xml:space="preserve">čtvrtým </w:t>
      </w:r>
      <w:r w:rsidR="001F2CE5" w:rsidRPr="008C39EB">
        <w:t>rokem.</w:t>
      </w:r>
      <w:r w:rsidR="001F2CE5">
        <w:t xml:space="preserve"> Tvořila ji sestava 8 modulů o celkové ploše 112,5 m</w:t>
      </w:r>
      <w:r w:rsidR="001F2CE5" w:rsidRPr="001F2CE5">
        <w:rPr>
          <w:vertAlign w:val="superscript"/>
        </w:rPr>
        <w:t>2</w:t>
      </w:r>
      <w:r w:rsidR="001F2CE5">
        <w:t xml:space="preserve">, z čehož </w:t>
      </w:r>
      <w:r w:rsidR="00421A50">
        <w:t xml:space="preserve">dva </w:t>
      </w:r>
      <w:r w:rsidR="001F2CE5">
        <w:t>sloužily jako chladicí a</w:t>
      </w:r>
      <w:r w:rsidR="00BF1ED8">
        <w:t> </w:t>
      </w:r>
      <w:r w:rsidR="001F2CE5">
        <w:t xml:space="preserve">mrazicí box pro zázemí kuchyně celého objektu. Další </w:t>
      </w:r>
      <w:r w:rsidR="00421A50">
        <w:t xml:space="preserve">tři </w:t>
      </w:r>
      <w:r w:rsidR="001F2CE5">
        <w:t>samostatné moduly za bageterií byly určeny pro šatny zaměstnanců. I zde se pro skládání jednotlivých součástí použil jeřáb. Příprava interiérů trvala 10 hodin a rozebrání objektu po skončení akce pak 4 hodiny.</w:t>
      </w:r>
    </w:p>
    <w:p w14:paraId="4BA4F3EA" w14:textId="77777777" w:rsidR="008C39EB" w:rsidRPr="00BD7018" w:rsidRDefault="008C39EB" w:rsidP="008C39EB">
      <w:pPr>
        <w:spacing w:line="360" w:lineRule="auto"/>
        <w:rPr>
          <w:i/>
          <w:color w:val="FF0000"/>
          <w:sz w:val="18"/>
          <w:szCs w:val="18"/>
        </w:rPr>
      </w:pPr>
    </w:p>
    <w:p w14:paraId="122E2CE8" w14:textId="77777777" w:rsidR="008C39EB" w:rsidRPr="004446E0" w:rsidRDefault="008C39EB" w:rsidP="008C39EB">
      <w:pPr>
        <w:spacing w:line="360" w:lineRule="auto"/>
        <w:jc w:val="right"/>
        <w:rPr>
          <w:i/>
          <w:sz w:val="18"/>
          <w:szCs w:val="18"/>
        </w:rPr>
      </w:pPr>
      <w:r w:rsidRPr="004446E0">
        <w:rPr>
          <w:i/>
          <w:sz w:val="18"/>
          <w:szCs w:val="18"/>
        </w:rPr>
        <w:t>Prodejna Bageterie Boulevard z modulů dobře posloužila hladovým návštěvníkům</w:t>
      </w:r>
    </w:p>
    <w:p w14:paraId="4BD1D353" w14:textId="77777777" w:rsidR="008C39EB" w:rsidRDefault="008C39EB" w:rsidP="00F94093">
      <w:pPr>
        <w:spacing w:line="360" w:lineRule="auto"/>
        <w:jc w:val="both"/>
      </w:pPr>
    </w:p>
    <w:p w14:paraId="291A40FF" w14:textId="77777777" w:rsidR="001F2CE5" w:rsidRDefault="001F2CE5" w:rsidP="00F94093">
      <w:pPr>
        <w:spacing w:line="360" w:lineRule="auto"/>
        <w:jc w:val="both"/>
      </w:pPr>
    </w:p>
    <w:p w14:paraId="6F3C4E27" w14:textId="78EF4B4E" w:rsidR="001F2CE5" w:rsidRDefault="008C39EB" w:rsidP="00F94093">
      <w:pPr>
        <w:spacing w:line="360" w:lineRule="auto"/>
        <w:jc w:val="both"/>
      </w:pPr>
      <w:r>
        <w:rPr>
          <w:i/>
          <w:noProof/>
          <w:color w:val="FF0000"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77A3C709" wp14:editId="0AC6DA15">
            <wp:simplePos x="0" y="0"/>
            <wp:positionH relativeFrom="margin">
              <wp:align>left</wp:align>
            </wp:positionH>
            <wp:positionV relativeFrom="paragraph">
              <wp:posOffset>441960</wp:posOffset>
            </wp:positionV>
            <wp:extent cx="213360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uax-Festival-shop-MFF-KV-2015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55" cy="120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E5">
        <w:t>S modulovými stavbami se návštěvníci festivalu mohli setkat i v případě potřebného zázemí</w:t>
      </w:r>
      <w:r w:rsidR="004446E0">
        <w:t xml:space="preserve">. V sanitárních modulech se nacházely toalety VIP a stánku Finlandia, úschovna zavazadel, sklad festivalu a také </w:t>
      </w:r>
      <w:r>
        <w:t xml:space="preserve">oblíbený </w:t>
      </w:r>
      <w:r w:rsidR="004446E0">
        <w:t>festivalový obchod s upomínkovými předměty, pro který byl vyčleněn speciální designový modul. Ten byl lidmi velmi navštěvován a</w:t>
      </w:r>
      <w:r>
        <w:t> </w:t>
      </w:r>
      <w:r w:rsidR="004446E0">
        <w:t>organizátoři již pro příští ročník zvažují rozšíření o</w:t>
      </w:r>
      <w:r w:rsidR="00BF1ED8">
        <w:t> </w:t>
      </w:r>
      <w:r w:rsidR="004446E0">
        <w:t>další prostory.</w:t>
      </w:r>
    </w:p>
    <w:p w14:paraId="5DD0AA18" w14:textId="046F904B" w:rsidR="001F2CE5" w:rsidRPr="00C57E1B" w:rsidRDefault="001F2CE5" w:rsidP="00F94093">
      <w:pPr>
        <w:spacing w:line="360" w:lineRule="auto"/>
        <w:jc w:val="both"/>
      </w:pPr>
    </w:p>
    <w:p w14:paraId="64083E1D" w14:textId="27883DE7" w:rsidR="008876F2" w:rsidRDefault="008876F2" w:rsidP="009847B8">
      <w:pPr>
        <w:spacing w:line="360" w:lineRule="auto"/>
        <w:rPr>
          <w:i/>
          <w:color w:val="FF0000"/>
          <w:sz w:val="18"/>
          <w:szCs w:val="18"/>
        </w:rPr>
      </w:pPr>
    </w:p>
    <w:p w14:paraId="2B43BF32" w14:textId="78C69C70" w:rsidR="008876F2" w:rsidRDefault="008876F2" w:rsidP="009847B8">
      <w:pPr>
        <w:spacing w:line="360" w:lineRule="auto"/>
        <w:rPr>
          <w:i/>
          <w:color w:val="FF0000"/>
          <w:sz w:val="18"/>
          <w:szCs w:val="18"/>
        </w:rPr>
      </w:pPr>
    </w:p>
    <w:p w14:paraId="53C37F3A" w14:textId="2DF7C27F" w:rsidR="008876F2" w:rsidRPr="004446E0" w:rsidRDefault="004446E0" w:rsidP="009847B8">
      <w:pPr>
        <w:spacing w:line="360" w:lineRule="auto"/>
        <w:rPr>
          <w:i/>
          <w:sz w:val="18"/>
          <w:szCs w:val="18"/>
        </w:rPr>
      </w:pPr>
      <w:r w:rsidRPr="004446E0">
        <w:rPr>
          <w:i/>
          <w:sz w:val="18"/>
          <w:szCs w:val="18"/>
        </w:rPr>
        <w:t>Velmi navštěvovaný festivalový obchod se nacházel v designovém modulu</w:t>
      </w:r>
    </w:p>
    <w:p w14:paraId="09A913A6" w14:textId="77777777" w:rsidR="008C39EB" w:rsidRDefault="008C39EB" w:rsidP="00DE5A79">
      <w:pPr>
        <w:spacing w:line="360" w:lineRule="auto"/>
        <w:ind w:left="360" w:right="279"/>
        <w:jc w:val="both"/>
        <w:outlineLvl w:val="0"/>
      </w:pPr>
    </w:p>
    <w:p w14:paraId="36638DBD" w14:textId="30C52672" w:rsidR="008C39EB" w:rsidRPr="0067131B" w:rsidRDefault="00B56BF6" w:rsidP="00DE5A79">
      <w:pPr>
        <w:spacing w:line="360" w:lineRule="auto"/>
        <w:ind w:left="360" w:right="279"/>
        <w:jc w:val="both"/>
        <w:outlineLvl w:val="0"/>
        <w:rPr>
          <w:i/>
        </w:rPr>
      </w:pPr>
      <w:hyperlink r:id="rId12" w:history="1">
        <w:r w:rsidR="00BF1ED8" w:rsidRPr="0067131B">
          <w:rPr>
            <w:rStyle w:val="Hypertextovodkaz"/>
            <w:i/>
          </w:rPr>
          <w:t>Zde</w:t>
        </w:r>
      </w:hyperlink>
      <w:r w:rsidR="00BF1ED8" w:rsidRPr="0067131B">
        <w:rPr>
          <w:i/>
        </w:rPr>
        <w:t xml:space="preserve"> si můžete prohlédnout video z realizace modulových staveb pro jubilejní 50. ročník MFF v Karlových Varech.</w:t>
      </w:r>
    </w:p>
    <w:p w14:paraId="3773A1DE" w14:textId="77777777" w:rsidR="00BF1ED8" w:rsidRDefault="00BF1ED8" w:rsidP="00DE5A79">
      <w:pPr>
        <w:spacing w:line="360" w:lineRule="auto"/>
        <w:ind w:left="360" w:right="279"/>
        <w:jc w:val="both"/>
        <w:outlineLvl w:val="0"/>
      </w:pPr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67F7BED1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448C9575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4BF7C75E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31 613 618</w:t>
      </w:r>
    </w:p>
    <w:p w14:paraId="52BD9B09" w14:textId="6AE71103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3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4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/>
    <w:sectPr w:rsidR="005223A3" w:rsidRPr="001B7CBE" w:rsidSect="000D67AA">
      <w:headerReference w:type="default" r:id="rId15"/>
      <w:footerReference w:type="default" r:id="rId16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F47D" w14:textId="77777777" w:rsidR="00816674" w:rsidRDefault="00816674" w:rsidP="00EE3EA8">
      <w:r>
        <w:separator/>
      </w:r>
    </w:p>
  </w:endnote>
  <w:endnote w:type="continuationSeparator" w:id="0">
    <w:p w14:paraId="5C41B63C" w14:textId="77777777" w:rsidR="00816674" w:rsidRDefault="00816674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9F07" w14:textId="77777777" w:rsidR="00816674" w:rsidRDefault="00816674" w:rsidP="00EE3EA8">
      <w:r>
        <w:separator/>
      </w:r>
    </w:p>
  </w:footnote>
  <w:footnote w:type="continuationSeparator" w:id="0">
    <w:p w14:paraId="7D77EB80" w14:textId="77777777" w:rsidR="00816674" w:rsidRDefault="00816674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C40C95"/>
    <w:multiLevelType w:val="multilevel"/>
    <w:tmpl w:val="B35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71741"/>
    <w:rsid w:val="000779D3"/>
    <w:rsid w:val="00090E5E"/>
    <w:rsid w:val="000930E3"/>
    <w:rsid w:val="000A22E1"/>
    <w:rsid w:val="000C0E34"/>
    <w:rsid w:val="000C4665"/>
    <w:rsid w:val="000C73AD"/>
    <w:rsid w:val="000C7781"/>
    <w:rsid w:val="000D67AA"/>
    <w:rsid w:val="000F1A29"/>
    <w:rsid w:val="000F68C6"/>
    <w:rsid w:val="000F6B7F"/>
    <w:rsid w:val="00110626"/>
    <w:rsid w:val="00126CC8"/>
    <w:rsid w:val="001278A0"/>
    <w:rsid w:val="001430C1"/>
    <w:rsid w:val="001443CD"/>
    <w:rsid w:val="00163911"/>
    <w:rsid w:val="001754DD"/>
    <w:rsid w:val="00177267"/>
    <w:rsid w:val="00184A8C"/>
    <w:rsid w:val="00194935"/>
    <w:rsid w:val="001B7CBE"/>
    <w:rsid w:val="001C3B7C"/>
    <w:rsid w:val="001F2CE5"/>
    <w:rsid w:val="001F6135"/>
    <w:rsid w:val="0020756D"/>
    <w:rsid w:val="00217F14"/>
    <w:rsid w:val="00224AC8"/>
    <w:rsid w:val="00245F3E"/>
    <w:rsid w:val="00253450"/>
    <w:rsid w:val="002579B4"/>
    <w:rsid w:val="0027140C"/>
    <w:rsid w:val="002958A1"/>
    <w:rsid w:val="002972C1"/>
    <w:rsid w:val="002A1C7D"/>
    <w:rsid w:val="002A2084"/>
    <w:rsid w:val="002A37EC"/>
    <w:rsid w:val="002B5B05"/>
    <w:rsid w:val="002B699C"/>
    <w:rsid w:val="002B6A2E"/>
    <w:rsid w:val="002C346E"/>
    <w:rsid w:val="002D7311"/>
    <w:rsid w:val="002E3A37"/>
    <w:rsid w:val="002E4900"/>
    <w:rsid w:val="002F102F"/>
    <w:rsid w:val="002F1919"/>
    <w:rsid w:val="003103B6"/>
    <w:rsid w:val="00314316"/>
    <w:rsid w:val="003270B4"/>
    <w:rsid w:val="00342DAA"/>
    <w:rsid w:val="00343C11"/>
    <w:rsid w:val="003447E5"/>
    <w:rsid w:val="00350735"/>
    <w:rsid w:val="0036361A"/>
    <w:rsid w:val="00384178"/>
    <w:rsid w:val="00385B95"/>
    <w:rsid w:val="00386F20"/>
    <w:rsid w:val="003935D1"/>
    <w:rsid w:val="003A084D"/>
    <w:rsid w:val="003D3DCF"/>
    <w:rsid w:val="003E0852"/>
    <w:rsid w:val="003E48D6"/>
    <w:rsid w:val="003E59E0"/>
    <w:rsid w:val="003E7694"/>
    <w:rsid w:val="00403B78"/>
    <w:rsid w:val="00410AE3"/>
    <w:rsid w:val="00421A50"/>
    <w:rsid w:val="00427533"/>
    <w:rsid w:val="00435289"/>
    <w:rsid w:val="00436A8C"/>
    <w:rsid w:val="00437ED5"/>
    <w:rsid w:val="004404BD"/>
    <w:rsid w:val="004446E0"/>
    <w:rsid w:val="00446521"/>
    <w:rsid w:val="0044727A"/>
    <w:rsid w:val="004718C1"/>
    <w:rsid w:val="004722BC"/>
    <w:rsid w:val="004804A1"/>
    <w:rsid w:val="004926BB"/>
    <w:rsid w:val="00492DB7"/>
    <w:rsid w:val="0049408E"/>
    <w:rsid w:val="00494DBB"/>
    <w:rsid w:val="004A1E1F"/>
    <w:rsid w:val="004B1B71"/>
    <w:rsid w:val="004B2AF5"/>
    <w:rsid w:val="004B6044"/>
    <w:rsid w:val="004F0861"/>
    <w:rsid w:val="00501A14"/>
    <w:rsid w:val="00515971"/>
    <w:rsid w:val="00517065"/>
    <w:rsid w:val="00520E3B"/>
    <w:rsid w:val="005223A3"/>
    <w:rsid w:val="005240EE"/>
    <w:rsid w:val="00532E8E"/>
    <w:rsid w:val="00567D43"/>
    <w:rsid w:val="005708F6"/>
    <w:rsid w:val="005765CF"/>
    <w:rsid w:val="00597F1B"/>
    <w:rsid w:val="005A137C"/>
    <w:rsid w:val="005A40A5"/>
    <w:rsid w:val="005B7DCC"/>
    <w:rsid w:val="005D0ED6"/>
    <w:rsid w:val="005E35FB"/>
    <w:rsid w:val="0060032C"/>
    <w:rsid w:val="0060780B"/>
    <w:rsid w:val="006117BF"/>
    <w:rsid w:val="00620847"/>
    <w:rsid w:val="006237AD"/>
    <w:rsid w:val="006518DA"/>
    <w:rsid w:val="00652E13"/>
    <w:rsid w:val="00656CE4"/>
    <w:rsid w:val="0067131B"/>
    <w:rsid w:val="0068718D"/>
    <w:rsid w:val="006A0B12"/>
    <w:rsid w:val="006A1758"/>
    <w:rsid w:val="006B1652"/>
    <w:rsid w:val="006B3F66"/>
    <w:rsid w:val="006B7EC3"/>
    <w:rsid w:val="006C3A87"/>
    <w:rsid w:val="006D31A4"/>
    <w:rsid w:val="006D3926"/>
    <w:rsid w:val="006D406A"/>
    <w:rsid w:val="006E23A8"/>
    <w:rsid w:val="006E31B9"/>
    <w:rsid w:val="006F4A5A"/>
    <w:rsid w:val="006F4E79"/>
    <w:rsid w:val="006F5869"/>
    <w:rsid w:val="00726622"/>
    <w:rsid w:val="00737DB8"/>
    <w:rsid w:val="00750CDB"/>
    <w:rsid w:val="0076446D"/>
    <w:rsid w:val="00791582"/>
    <w:rsid w:val="00794104"/>
    <w:rsid w:val="007A20D8"/>
    <w:rsid w:val="007B5207"/>
    <w:rsid w:val="007B5DB5"/>
    <w:rsid w:val="007C1C7F"/>
    <w:rsid w:val="007F4230"/>
    <w:rsid w:val="007F453D"/>
    <w:rsid w:val="007F6189"/>
    <w:rsid w:val="00801D07"/>
    <w:rsid w:val="00816674"/>
    <w:rsid w:val="0082230A"/>
    <w:rsid w:val="00851DFF"/>
    <w:rsid w:val="00863454"/>
    <w:rsid w:val="00871EF4"/>
    <w:rsid w:val="00873639"/>
    <w:rsid w:val="00883AB4"/>
    <w:rsid w:val="008876F2"/>
    <w:rsid w:val="008B508A"/>
    <w:rsid w:val="008C39EB"/>
    <w:rsid w:val="008D120D"/>
    <w:rsid w:val="008E02CB"/>
    <w:rsid w:val="008E2D87"/>
    <w:rsid w:val="008E40C0"/>
    <w:rsid w:val="008F0D42"/>
    <w:rsid w:val="008F13D2"/>
    <w:rsid w:val="00901CAB"/>
    <w:rsid w:val="00914405"/>
    <w:rsid w:val="00915577"/>
    <w:rsid w:val="00916363"/>
    <w:rsid w:val="00920A55"/>
    <w:rsid w:val="00922265"/>
    <w:rsid w:val="00922884"/>
    <w:rsid w:val="00933033"/>
    <w:rsid w:val="00940E7A"/>
    <w:rsid w:val="00947429"/>
    <w:rsid w:val="0094745F"/>
    <w:rsid w:val="009479C2"/>
    <w:rsid w:val="00951C72"/>
    <w:rsid w:val="00961800"/>
    <w:rsid w:val="00974B75"/>
    <w:rsid w:val="00974F6C"/>
    <w:rsid w:val="00984281"/>
    <w:rsid w:val="009847B8"/>
    <w:rsid w:val="00990FB9"/>
    <w:rsid w:val="009955AC"/>
    <w:rsid w:val="0099641E"/>
    <w:rsid w:val="009A3036"/>
    <w:rsid w:val="009B6553"/>
    <w:rsid w:val="009C1322"/>
    <w:rsid w:val="009D3597"/>
    <w:rsid w:val="00A055A4"/>
    <w:rsid w:val="00A12061"/>
    <w:rsid w:val="00A136E3"/>
    <w:rsid w:val="00A15911"/>
    <w:rsid w:val="00A30C3C"/>
    <w:rsid w:val="00A3583C"/>
    <w:rsid w:val="00A37441"/>
    <w:rsid w:val="00A41440"/>
    <w:rsid w:val="00A477C7"/>
    <w:rsid w:val="00A61844"/>
    <w:rsid w:val="00A67626"/>
    <w:rsid w:val="00A70924"/>
    <w:rsid w:val="00A71A67"/>
    <w:rsid w:val="00A7756C"/>
    <w:rsid w:val="00A90DE8"/>
    <w:rsid w:val="00A91502"/>
    <w:rsid w:val="00A9150C"/>
    <w:rsid w:val="00A934E0"/>
    <w:rsid w:val="00A978DD"/>
    <w:rsid w:val="00AB3DCE"/>
    <w:rsid w:val="00AC5CF3"/>
    <w:rsid w:val="00AD7FCF"/>
    <w:rsid w:val="00AE00FD"/>
    <w:rsid w:val="00AE312B"/>
    <w:rsid w:val="00B00FF3"/>
    <w:rsid w:val="00B078FC"/>
    <w:rsid w:val="00B0796D"/>
    <w:rsid w:val="00B07DD1"/>
    <w:rsid w:val="00B104A3"/>
    <w:rsid w:val="00B1575B"/>
    <w:rsid w:val="00B359F1"/>
    <w:rsid w:val="00B44330"/>
    <w:rsid w:val="00B51FF4"/>
    <w:rsid w:val="00B56BF6"/>
    <w:rsid w:val="00B601D6"/>
    <w:rsid w:val="00B75763"/>
    <w:rsid w:val="00B912CB"/>
    <w:rsid w:val="00BA151B"/>
    <w:rsid w:val="00BA4C34"/>
    <w:rsid w:val="00BB641E"/>
    <w:rsid w:val="00BB72F1"/>
    <w:rsid w:val="00BC2C27"/>
    <w:rsid w:val="00BC40D9"/>
    <w:rsid w:val="00BC4670"/>
    <w:rsid w:val="00BD7018"/>
    <w:rsid w:val="00BE7200"/>
    <w:rsid w:val="00BF1ED8"/>
    <w:rsid w:val="00BF26D0"/>
    <w:rsid w:val="00BF7956"/>
    <w:rsid w:val="00C0073A"/>
    <w:rsid w:val="00C07EB4"/>
    <w:rsid w:val="00C1106B"/>
    <w:rsid w:val="00C114B0"/>
    <w:rsid w:val="00C2122E"/>
    <w:rsid w:val="00C36922"/>
    <w:rsid w:val="00C36ACB"/>
    <w:rsid w:val="00C45F79"/>
    <w:rsid w:val="00C51357"/>
    <w:rsid w:val="00C53141"/>
    <w:rsid w:val="00C5511A"/>
    <w:rsid w:val="00C57658"/>
    <w:rsid w:val="00C57E1B"/>
    <w:rsid w:val="00C628EA"/>
    <w:rsid w:val="00C66442"/>
    <w:rsid w:val="00C93D83"/>
    <w:rsid w:val="00CA335D"/>
    <w:rsid w:val="00CC5564"/>
    <w:rsid w:val="00CD25E1"/>
    <w:rsid w:val="00CD3D89"/>
    <w:rsid w:val="00D05C1C"/>
    <w:rsid w:val="00D21A4A"/>
    <w:rsid w:val="00D32EC0"/>
    <w:rsid w:val="00D333FD"/>
    <w:rsid w:val="00D37271"/>
    <w:rsid w:val="00D54FC2"/>
    <w:rsid w:val="00D700E9"/>
    <w:rsid w:val="00D76D93"/>
    <w:rsid w:val="00DA5BEC"/>
    <w:rsid w:val="00DE27B9"/>
    <w:rsid w:val="00DE4A42"/>
    <w:rsid w:val="00DE4D86"/>
    <w:rsid w:val="00DE5A79"/>
    <w:rsid w:val="00DF2DF3"/>
    <w:rsid w:val="00DF5AAF"/>
    <w:rsid w:val="00E02CF3"/>
    <w:rsid w:val="00E11996"/>
    <w:rsid w:val="00E20FF8"/>
    <w:rsid w:val="00E408E7"/>
    <w:rsid w:val="00E54ACB"/>
    <w:rsid w:val="00E65038"/>
    <w:rsid w:val="00E662ED"/>
    <w:rsid w:val="00E7452C"/>
    <w:rsid w:val="00E76B35"/>
    <w:rsid w:val="00E92AE5"/>
    <w:rsid w:val="00E95E28"/>
    <w:rsid w:val="00E97185"/>
    <w:rsid w:val="00EA4392"/>
    <w:rsid w:val="00EB1371"/>
    <w:rsid w:val="00EB725F"/>
    <w:rsid w:val="00EB7666"/>
    <w:rsid w:val="00ED712F"/>
    <w:rsid w:val="00EE0EB1"/>
    <w:rsid w:val="00EE3EA8"/>
    <w:rsid w:val="00EE60F2"/>
    <w:rsid w:val="00EF0C14"/>
    <w:rsid w:val="00EF4D06"/>
    <w:rsid w:val="00F03D42"/>
    <w:rsid w:val="00F04456"/>
    <w:rsid w:val="00F234E6"/>
    <w:rsid w:val="00F24DFC"/>
    <w:rsid w:val="00F27DE0"/>
    <w:rsid w:val="00F533C0"/>
    <w:rsid w:val="00F702C4"/>
    <w:rsid w:val="00F8164C"/>
    <w:rsid w:val="00F83075"/>
    <w:rsid w:val="00F94093"/>
    <w:rsid w:val="00F96C3D"/>
    <w:rsid w:val="00FA2B49"/>
    <w:rsid w:val="00FB107B"/>
    <w:rsid w:val="00FB109E"/>
    <w:rsid w:val="00FD6E32"/>
    <w:rsid w:val="00FD71ED"/>
    <w:rsid w:val="00FE6C57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  <w:style w:type="character" w:styleId="CittHTML">
    <w:name w:val="HTML Cite"/>
    <w:basedOn w:val="Standardnpsmoodstavce"/>
    <w:uiPriority w:val="99"/>
    <w:semiHidden/>
    <w:unhideWhenUsed/>
    <w:rsid w:val="00E408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7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62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petr@touax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4FGOBdB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F65D-F28B-4FFA-921C-C20F0CD4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Marcela Kukaňová</cp:lastModifiedBy>
  <cp:revision>9</cp:revision>
  <cp:lastPrinted>2015-09-21T12:36:00Z</cp:lastPrinted>
  <dcterms:created xsi:type="dcterms:W3CDTF">2015-09-21T12:36:00Z</dcterms:created>
  <dcterms:modified xsi:type="dcterms:W3CDTF">2015-09-21T21:00:00Z</dcterms:modified>
</cp:coreProperties>
</file>